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8F" w:rsidRDefault="00C5498F" w:rsidP="00C5498F">
      <w:pPr>
        <w:snapToGrid w:val="0"/>
        <w:rPr>
          <w:lang w:val="sr-Cyrl-RS"/>
        </w:rPr>
      </w:pPr>
    </w:p>
    <w:tbl>
      <w:tblPr>
        <w:tblW w:w="10638" w:type="dxa"/>
        <w:jc w:val="center"/>
        <w:tblInd w:w="-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674"/>
        <w:gridCol w:w="16"/>
        <w:gridCol w:w="1780"/>
        <w:gridCol w:w="2990"/>
        <w:gridCol w:w="810"/>
        <w:gridCol w:w="641"/>
        <w:gridCol w:w="10"/>
        <w:gridCol w:w="48"/>
        <w:gridCol w:w="30"/>
      </w:tblGrid>
      <w:tr w:rsidR="00C5498F" w:rsidRPr="00C5498F" w:rsidTr="0018035D">
        <w:trPr>
          <w:trHeight w:val="3915"/>
          <w:jc w:val="center"/>
        </w:trPr>
        <w:tc>
          <w:tcPr>
            <w:tcW w:w="43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noProof/>
                <w:lang w:eastAsia="en-US" w:bidi="ar-SA"/>
              </w:rPr>
              <w:drawing>
                <wp:inline distT="0" distB="0" distL="0" distR="0" wp14:anchorId="5EF41F31" wp14:editId="565D746A">
                  <wp:extent cx="466725" cy="685800"/>
                  <wp:effectExtent l="0" t="0" r="9525" b="0"/>
                  <wp:docPr id="3" name="Picture 3" descr="Description: Description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</w:rPr>
              <w:t>РЕПУБЛИКА СРБИЈА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ОПШТИНСКА УПРАВА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ОПШТИНЕ </w:t>
            </w:r>
            <w:r w:rsidRPr="00C5498F">
              <w:rPr>
                <w:b/>
                <w:bCs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Одељење за урбанизам, , имовинско – правне, комуналне и грађевинске послове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>Комунална инспекција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Број: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 xml:space="preserve">Место: </w:t>
            </w:r>
          </w:p>
        </w:tc>
        <w:tc>
          <w:tcPr>
            <w:tcW w:w="6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КОНТРОЛНА ЛИСТА ИЗ ОБЛАСТИ </w:t>
            </w:r>
            <w:r w:rsidRPr="00C5498F">
              <w:rPr>
                <w:b/>
                <w:bCs/>
                <w:lang w:val="sr-Cyrl-RS"/>
              </w:rPr>
              <w:t xml:space="preserve">ИЗНОШЕЊА СМЕЋА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- ДАВАОЦ УСЛУГА -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НА ОСНОВУ: 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</w:rPr>
              <w:t xml:space="preserve">ОДЛУКE О </w:t>
            </w:r>
            <w:r w:rsidRPr="00C5498F">
              <w:rPr>
                <w:b/>
                <w:bCs/>
                <w:lang w:val="sr-Cyrl-RS"/>
              </w:rPr>
              <w:t xml:space="preserve">ОДРЖАВАЊУ ЧИСТОЋЕ НА ПОВРШИНАМА ЈАВНЕ НАМЕНЕ И ОПШТЕМ КОМУНАЛНОМ УРЕЂЕЊУ </w:t>
            </w:r>
            <w:r w:rsidRPr="00C5498F">
              <w:rPr>
                <w:b/>
                <w:bCs/>
              </w:rPr>
              <w:t xml:space="preserve">ОПШТИНЕ </w:t>
            </w:r>
            <w:r w:rsidRPr="00C5498F">
              <w:rPr>
                <w:b/>
                <w:bCs/>
                <w:lang w:val="sr-Cyrl-RS"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(„Сл.гл. Града Врања“ бр. 39/2020)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</w:tr>
      <w:tr w:rsidR="00C5498F" w:rsidRPr="00C5498F" w:rsidTr="0042338A">
        <w:trPr>
          <w:trHeight w:val="62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КОНТРОЛНА ЛИСТА 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>Прање посуда, одржавање и замена оштећених посуда за смеће</w:t>
            </w:r>
            <w:r w:rsidR="00E47B16">
              <w:rPr>
                <w:b/>
                <w:bCs/>
                <w:lang w:val="sr-Cyrl-RS"/>
              </w:rPr>
              <w:t xml:space="preserve"> и безбедно пражњење истих - </w:t>
            </w:r>
            <w:r w:rsidRPr="00C5498F">
              <w:rPr>
                <w:b/>
                <w:bCs/>
                <w:lang w:val="sr-Cyrl-RS"/>
              </w:rPr>
              <w:t xml:space="preserve"> даваоц услуга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C5498F">
        <w:trPr>
          <w:jc w:val="center"/>
        </w:trPr>
        <w:tc>
          <w:tcPr>
            <w:tcW w:w="432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Врсте инспекцијског надзора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 xml:space="preserve">Редовни       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C5498F">
              <w:rPr>
                <w:bCs/>
                <w:lang w:val="sr-Cyrl-RS"/>
              </w:rPr>
              <w:t xml:space="preserve">Ванредни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CS"/>
              </w:rPr>
            </w:pPr>
            <w:proofErr w:type="spellStart"/>
            <w:r w:rsidRPr="00C5498F">
              <w:rPr>
                <w:bCs/>
              </w:rPr>
              <w:t>Допунски</w:t>
            </w:r>
            <w:proofErr w:type="spellEnd"/>
            <w:r w:rsidRPr="00C5498F">
              <w:rPr>
                <w:bCs/>
                <w:lang w:val="sr-Cyrl-RS"/>
              </w:rPr>
              <w:t xml:space="preserve">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>К</w:t>
            </w:r>
            <w:r w:rsidRPr="00C5498F">
              <w:rPr>
                <w:bCs/>
                <w:lang w:val="sr-Cyrl-RS"/>
              </w:rPr>
              <w:t>онтролни</w:t>
            </w:r>
          </w:p>
        </w:tc>
        <w:tc>
          <w:tcPr>
            <w:tcW w:w="622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Почетак инспекцијског надзора: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Latn-RS"/>
              </w:rPr>
            </w:pPr>
            <w:r w:rsidRPr="00C5498F">
              <w:rPr>
                <w:bCs/>
                <w:lang w:val="sr-Cyrl-RS"/>
              </w:rPr>
              <w:t>Време:</w:t>
            </w:r>
            <w:r w:rsidRPr="00C5498F">
              <w:rPr>
                <w:bCs/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Инспекцијски надзор према облику: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CS"/>
              </w:rPr>
            </w:pPr>
            <w:r w:rsidRPr="00C5498F">
              <w:rPr>
                <w:bCs/>
                <w:lang w:val="sr-Cyrl-RS"/>
              </w:rPr>
              <w:t xml:space="preserve">          </w:t>
            </w: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Теренски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 xml:space="preserve">          </w:t>
            </w:r>
            <w:r w:rsidRPr="00C5498F">
              <w:rPr>
                <w:bCs/>
                <w:lang w:val="sr-Cyrl-RS"/>
              </w:rPr>
              <w:t>□</w:t>
            </w:r>
            <w:r w:rsidRPr="00C5498F">
              <w:rPr>
                <w:bCs/>
                <w:lang w:val="sr-Latn-CS"/>
              </w:rPr>
              <w:t xml:space="preserve"> </w:t>
            </w:r>
            <w:r w:rsidRPr="00C5498F">
              <w:rPr>
                <w:bCs/>
                <w:lang w:val="sr-Cyrl-CS"/>
              </w:rPr>
              <w:t>Канцеларијски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Налог за инспекцијски надзор: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Да</w:t>
            </w:r>
          </w:p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Cs/>
                <w:lang w:val="sr-Cyrl-RS"/>
              </w:rPr>
              <w:t>□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ИНФОРМАЦИЈЕ О КОНТРОЛИСАНОМ СУБЈЕКТУ</w:t>
            </w:r>
          </w:p>
          <w:p w:rsidR="00C5498F" w:rsidRPr="00C5498F" w:rsidRDefault="00C5498F" w:rsidP="00C5498F">
            <w:pPr>
              <w:snapToGrid w:val="0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610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  <w:r w:rsidRPr="00C5498F">
              <w:rPr>
                <w:b/>
                <w:lang w:val="sr-Cyrl-CS"/>
              </w:rPr>
              <w:t xml:space="preserve">Да ли је надзирани субјекат регистрован у АПР  ? </w:t>
            </w:r>
          </w:p>
        </w:tc>
        <w:tc>
          <w:tcPr>
            <w:tcW w:w="44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/>
                <w:lang w:val="sr-Cyrl-CS"/>
              </w:rPr>
              <w:t xml:space="preserve">    </w:t>
            </w:r>
            <w:r w:rsidRPr="00C5498F">
              <w:rPr>
                <w:b/>
              </w:rPr>
              <w:t xml:space="preserve">X </w:t>
            </w:r>
            <w:r w:rsidRPr="00C5498F">
              <w:rPr>
                <w:b/>
                <w:lang w:val="sr-Cyrl-CS"/>
              </w:rPr>
              <w:t xml:space="preserve">  ДА                                          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Правно/физичко лице, предузетник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Подаци о контролисаном субјекту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Назив/име и презиме субјекта:</w:t>
            </w:r>
            <w:r w:rsidRPr="00C5498F">
              <w:rPr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Адреса (улица и број)</w:t>
            </w:r>
            <w:r w:rsidRPr="00C5498F">
              <w:t>: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Место: Владичин Хан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C5498F">
        <w:trPr>
          <w:trHeight w:val="340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ПИБ: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Матични број: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601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lang w:val="sr-Cyrl-RS"/>
              </w:rPr>
              <w:t xml:space="preserve">Бр. личне карте (за физичка лица):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lang w:val="sr-Cyrl-RS"/>
              </w:rPr>
              <w:t>Пословни простор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Локација пословног простора у ком је вршен инспекцијски надзор: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Адреса (улица и број):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Место: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39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ЕЛЕМЕНТИ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КОНТРОЛЕ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У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НАДЗОРУ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rPr>
          <w:jc w:val="center"/>
        </w:trPr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</w:rPr>
            </w:pPr>
            <w:proofErr w:type="spellStart"/>
            <w:r w:rsidRPr="00C5498F">
              <w:t>Редни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број</w:t>
            </w:r>
            <w:proofErr w:type="spellEnd"/>
          </w:p>
        </w:tc>
        <w:tc>
          <w:tcPr>
            <w:tcW w:w="84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4D2D8B">
            <w:pPr>
              <w:snapToGrid w:val="0"/>
            </w:pPr>
            <w:r w:rsidRPr="00C5498F">
              <w:rPr>
                <w:b/>
              </w:rPr>
              <w:t xml:space="preserve">1.  </w:t>
            </w:r>
            <w:r w:rsidRPr="00C5498F">
              <w:rPr>
                <w:b/>
                <w:bCs/>
                <w:lang w:val="sr-Cyrl-CS"/>
              </w:rPr>
              <w:t>Прање посуда, одржавање и замена оштећених посуда за смеће</w:t>
            </w:r>
            <w:r w:rsidR="00651126">
              <w:rPr>
                <w:b/>
                <w:bCs/>
                <w:lang w:val="sr-Cyrl-CS"/>
              </w:rPr>
              <w:t xml:space="preserve">, </w:t>
            </w:r>
            <w:r w:rsidR="004D2D8B">
              <w:rPr>
                <w:b/>
                <w:bCs/>
                <w:lang w:val="sr-Cyrl-CS"/>
              </w:rPr>
              <w:t>безбедно пражњење посуда за смеће</w:t>
            </w:r>
            <w:r w:rsidR="004D2D8B">
              <w:rPr>
                <w:b/>
                <w:bCs/>
                <w:lang w:val="sr-Cyrl-CS"/>
              </w:rPr>
              <w:t xml:space="preserve">, </w:t>
            </w:r>
            <w:r w:rsidR="00651126">
              <w:rPr>
                <w:b/>
                <w:bCs/>
                <w:lang w:val="sr-Cyrl-CS"/>
              </w:rPr>
              <w:t xml:space="preserve">уклањање кабастог отпада по плану </w:t>
            </w:r>
            <w:bookmarkStart w:id="0" w:name="_GoBack"/>
            <w:bookmarkEnd w:id="0"/>
          </w:p>
        </w:tc>
        <w:tc>
          <w:tcPr>
            <w:tcW w:w="14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proofErr w:type="spellStart"/>
            <w:r w:rsidRPr="00C5498F">
              <w:t>Број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бодова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rPr>
          <w:cantSplit/>
          <w:jc w:val="center"/>
        </w:trPr>
        <w:tc>
          <w:tcPr>
            <w:tcW w:w="639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t>1.1.</w:t>
            </w:r>
          </w:p>
        </w:tc>
        <w:tc>
          <w:tcPr>
            <w:tcW w:w="84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  <w:r w:rsidRPr="00C5498F">
              <w:t xml:space="preserve">  </w:t>
            </w:r>
            <w:r w:rsidRPr="00C5498F">
              <w:rPr>
                <w:b/>
              </w:rPr>
              <w:t>Даваоц услуга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rPr>
          <w:cantSplit/>
          <w:trHeight w:val="242"/>
          <w:jc w:val="center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CS"/>
              </w:rPr>
              <w:t>1.1.1.</w:t>
            </w:r>
          </w:p>
        </w:tc>
        <w:tc>
          <w:tcPr>
            <w:tcW w:w="846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both"/>
            </w:pPr>
            <w:r w:rsidRPr="00C5498F">
              <w:t xml:space="preserve">Обнавља, одржава и замењује </w:t>
            </w:r>
            <w:r w:rsidRPr="00C5498F">
              <w:rPr>
                <w:lang w:val="sr-Cyrl-RS"/>
              </w:rPr>
              <w:t xml:space="preserve">механички оштећене </w:t>
            </w:r>
            <w:r w:rsidRPr="00C5498F">
              <w:t>посуде набављене из буџетских средстава и средстава даваоца услуга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>
              <w:rPr>
                <w:lang w:val="sr-Cyrl-CS"/>
              </w:rPr>
              <w:t>да</w:t>
            </w:r>
            <w:r>
              <w:t xml:space="preserve"> - </w:t>
            </w:r>
            <w:r w:rsidRPr="00C5498F">
              <w:rPr>
                <w:lang w:val="sr-Cyrl-CS"/>
              </w:rPr>
              <w:t>2</w:t>
            </w:r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rPr>
          <w:cantSplit/>
          <w:trHeight w:val="328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</w:t>
            </w:r>
            <w:r w:rsidRPr="00C5498F">
              <w:rPr>
                <w:lang w:val="sr-Cyrl-RS"/>
              </w:rPr>
              <w:t>2</w:t>
            </w:r>
            <w:r w:rsidRPr="00C5498F">
              <w:t>.</w:t>
            </w:r>
          </w:p>
        </w:tc>
        <w:tc>
          <w:tcPr>
            <w:tcW w:w="846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t xml:space="preserve"> Празни </w:t>
            </w:r>
            <w:r w:rsidRPr="00C5498F">
              <w:rPr>
                <w:lang w:val="sr-Cyrl-RS"/>
              </w:rPr>
              <w:t>контејнере</w:t>
            </w:r>
            <w:r w:rsidRPr="00C5498F">
              <w:t xml:space="preserve"> и одржава простор око њих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rPr>
          <w:cantSplit/>
          <w:trHeight w:val="15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1.1.3.</w:t>
            </w:r>
          </w:p>
        </w:tc>
        <w:tc>
          <w:tcPr>
            <w:tcW w:w="846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431DDE">
            <w:pPr>
              <w:snapToGrid w:val="0"/>
            </w:pPr>
            <w:r w:rsidRPr="00C5498F">
              <w:t xml:space="preserve"> </w:t>
            </w:r>
            <w:r w:rsidR="00431DDE">
              <w:rPr>
                <w:lang w:val="sr-Cyrl-RS"/>
              </w:rPr>
              <w:t>Постоји г</w:t>
            </w:r>
            <w:proofErr w:type="spellStart"/>
            <w:r w:rsidRPr="00C5498F">
              <w:t>одишњи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програм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план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уклањања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кабастог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баштенског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отпада</w:t>
            </w:r>
            <w:proofErr w:type="spellEnd"/>
          </w:p>
        </w:tc>
        <w:tc>
          <w:tcPr>
            <w:tcW w:w="8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rPr>
          <w:cantSplit/>
          <w:trHeight w:val="33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1.1.4.</w:t>
            </w:r>
          </w:p>
        </w:tc>
        <w:tc>
          <w:tcPr>
            <w:tcW w:w="846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t xml:space="preserve">Посуде празни тако да не омета одвијање пешачког и </w:t>
            </w:r>
            <w:r w:rsidRPr="00C5498F">
              <w:rPr>
                <w:lang w:val="sr-Cyrl-RS"/>
              </w:rPr>
              <w:t>друмско</w:t>
            </w:r>
            <w:r w:rsidRPr="00C5498F">
              <w:t>г саобраћаја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C549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78" w:type="dxa"/>
          <w:trHeight w:val="318"/>
          <w:jc w:val="center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8460" w:type="dxa"/>
            <w:gridSpan w:val="4"/>
            <w:tcBorders>
              <w:left w:val="single" w:sz="2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УКУПНИ БРОЈ </w:t>
            </w:r>
            <w:r w:rsidRPr="00C5498F">
              <w:rPr>
                <w:b/>
                <w:bCs/>
                <w:lang w:val="sr-Cyrl-RS"/>
              </w:rPr>
              <w:t>БОДОВА</w:t>
            </w:r>
            <w:r w:rsidRPr="00C5498F">
              <w:rPr>
                <w:b/>
                <w:bCs/>
                <w:lang w:val="sr-Cyrl-CS"/>
              </w:rPr>
              <w:t>:</w:t>
            </w:r>
          </w:p>
        </w:tc>
        <w:tc>
          <w:tcPr>
            <w:tcW w:w="146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</w:tbl>
    <w:p w:rsidR="00C5498F" w:rsidRDefault="00C5498F" w:rsidP="00C5498F">
      <w:pPr>
        <w:snapToGrid w:val="0"/>
        <w:rPr>
          <w:lang w:val="sr-Cyrl-RS"/>
        </w:rPr>
      </w:pPr>
    </w:p>
    <w:p w:rsidR="00C5498F" w:rsidRPr="00C5498F" w:rsidRDefault="00C5498F" w:rsidP="00C5498F">
      <w:pPr>
        <w:snapToGrid w:val="0"/>
      </w:pPr>
    </w:p>
    <w:p w:rsidR="00C5498F" w:rsidRPr="00C5498F" w:rsidRDefault="00C5498F" w:rsidP="00C5498F">
      <w:pPr>
        <w:snapToGrid w:val="0"/>
        <w:jc w:val="center"/>
        <w:rPr>
          <w:rFonts w:cs="Times New Roman"/>
          <w:b/>
          <w:lang w:val="sr-Cyrl-RS"/>
        </w:rPr>
      </w:pPr>
      <w:r w:rsidRPr="00C5498F">
        <w:rPr>
          <w:rFonts w:cs="Times New Roman"/>
          <w:b/>
          <w:lang w:val="sr-Cyrl-RS"/>
        </w:rPr>
        <w:t>ТАБЕЛА РАСПОНА БОДОВА ПРЕМА КОЈИМ СЕ ОДРЕЂУЈЕ СТЕПЕН РИЗИКА</w:t>
      </w:r>
    </w:p>
    <w:p w:rsidR="00C5498F" w:rsidRPr="00C5498F" w:rsidRDefault="00C5498F" w:rsidP="00C5498F">
      <w:pPr>
        <w:snapToGrid w:val="0"/>
        <w:rPr>
          <w:rFonts w:cs="Times New Roman"/>
          <w:b/>
          <w:lang w:val="sr-Cyrl-RS"/>
        </w:rPr>
      </w:pPr>
    </w:p>
    <w:p w:rsidR="00C5498F" w:rsidRPr="00C5498F" w:rsidRDefault="00C5498F" w:rsidP="00C5498F">
      <w:pPr>
        <w:snapToGrid w:val="0"/>
        <w:jc w:val="center"/>
        <w:rPr>
          <w:rFonts w:eastAsia="Arial Narrow" w:cs="Arial Narrow"/>
          <w:b/>
          <w:bCs/>
          <w:lang w:val="sr-Cyrl-CS"/>
        </w:rPr>
      </w:pPr>
      <w:r w:rsidRPr="00C5498F">
        <w:rPr>
          <w:rFonts w:cs="Times New Roman"/>
          <w:b/>
          <w:lang w:val="sr-Cyrl-RS"/>
        </w:rPr>
        <w:t xml:space="preserve">( Максимални број бодова је </w:t>
      </w:r>
      <w:r w:rsidR="00431DDE">
        <w:rPr>
          <w:rFonts w:cs="Times New Roman"/>
          <w:b/>
          <w:lang w:val="sr-Cyrl-RS"/>
        </w:rPr>
        <w:t>8</w:t>
      </w:r>
      <w:r w:rsidRPr="00C5498F">
        <w:rPr>
          <w:rFonts w:cs="Times New Roman"/>
          <w:b/>
          <w:lang w:val="sr-Cyrl-RS"/>
        </w:rPr>
        <w:t>)</w:t>
      </w: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tbl>
      <w:tblPr>
        <w:tblW w:w="0" w:type="auto"/>
        <w:jc w:val="center"/>
        <w:tblInd w:w="-100" w:type="dxa"/>
        <w:tblLayout w:type="fixed"/>
        <w:tblLook w:val="0000" w:firstRow="0" w:lastRow="0" w:firstColumn="0" w:lastColumn="0" w:noHBand="0" w:noVBand="0"/>
      </w:tblPr>
      <w:tblGrid>
        <w:gridCol w:w="4927"/>
        <w:gridCol w:w="5127"/>
      </w:tblGrid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СТЕПЕН РИЗИКА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</w:pPr>
            <w:r w:rsidRPr="00C5498F">
              <w:rPr>
                <w:b/>
                <w:bCs/>
                <w:lang w:val="sr-Cyrl-RS"/>
              </w:rPr>
              <w:t>БРОЈ БОДОВА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Незнатан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431DDE" w:rsidP="00431DDE">
            <w:pPr>
              <w:jc w:val="center"/>
            </w:pPr>
            <w:r>
              <w:rPr>
                <w:b/>
                <w:bCs/>
                <w:lang w:val="sr-Cyrl-CS"/>
              </w:rPr>
              <w:t>7</w:t>
            </w:r>
            <w:r w:rsidR="00C5498F" w:rsidRPr="00C5498F">
              <w:rPr>
                <w:b/>
                <w:bCs/>
                <w:lang w:val="sr-Cyrl-CS"/>
              </w:rPr>
              <w:t>-</w:t>
            </w:r>
            <w:r>
              <w:rPr>
                <w:b/>
                <w:bCs/>
                <w:lang w:val="sr-Cyrl-CS"/>
              </w:rPr>
              <w:t>8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Низак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431DDE">
            <w:pPr>
              <w:snapToGrid w:val="0"/>
              <w:jc w:val="center"/>
              <w:rPr>
                <w:lang w:val="sr-Cyrl-RS"/>
              </w:rPr>
            </w:pPr>
            <w:r>
              <w:rPr>
                <w:b/>
                <w:bCs/>
              </w:rPr>
              <w:t>5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  <w:lang w:val="sr-Cyrl-RS"/>
              </w:rPr>
              <w:t>7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Средњи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snapToGrid w:val="0"/>
              <w:jc w:val="center"/>
            </w:pPr>
            <w:r>
              <w:rPr>
                <w:b/>
                <w:bCs/>
              </w:rPr>
              <w:t>4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</w:rPr>
              <w:t>5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Висок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sr-Cyrl-RS"/>
              </w:rPr>
              <w:t>-</w:t>
            </w:r>
            <w:r>
              <w:rPr>
                <w:b/>
                <w:bCs/>
              </w:rPr>
              <w:t>4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Критичан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C5498F" w:rsidP="00431DDE">
            <w:pPr>
              <w:jc w:val="center"/>
            </w:pPr>
            <w:r w:rsidRPr="00C5498F">
              <w:rPr>
                <w:rFonts w:eastAsia="Times New Roman" w:cs="Times New Roman"/>
                <w:b/>
                <w:bCs/>
                <w:lang w:val="sr-Cyrl-CS"/>
              </w:rPr>
              <w:t>0-</w:t>
            </w:r>
            <w:r w:rsidR="00431DDE">
              <w:rPr>
                <w:rFonts w:eastAsia="Times New Roman" w:cs="Times New Roman"/>
                <w:b/>
                <w:bCs/>
              </w:rPr>
              <w:t>2</w:t>
            </w:r>
          </w:p>
        </w:tc>
      </w:tr>
    </w:tbl>
    <w:p w:rsidR="00C5498F" w:rsidRPr="00C5498F" w:rsidRDefault="00C5498F" w:rsidP="00C5498F">
      <w:pPr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b/>
          <w:bCs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4544"/>
      </w:tblGrid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Надзирани  субјекат</w:t>
            </w:r>
          </w:p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________________________________</w:t>
            </w: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КОМУНАЛНИ ИНСПЕКТОР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1. ______________________________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2. ______________________________</w:t>
            </w:r>
          </w:p>
        </w:tc>
      </w:tr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  <w:lang w:val="sr-Cyrl-CS"/>
              </w:rPr>
            </w:pP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C5498F" w:rsidRPr="00C5498F" w:rsidRDefault="00C5498F" w:rsidP="00C5498F">
      <w:pPr>
        <w:jc w:val="center"/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sectPr w:rsidR="00C5498F" w:rsidSect="00C54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F"/>
    <w:rsid w:val="0042338A"/>
    <w:rsid w:val="00431DDE"/>
    <w:rsid w:val="004D2D8B"/>
    <w:rsid w:val="00651126"/>
    <w:rsid w:val="00C5498F"/>
    <w:rsid w:val="00D31DF2"/>
    <w:rsid w:val="00E47B16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5FAA-3715-43AC-B90B-6C421365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7</cp:revision>
  <dcterms:created xsi:type="dcterms:W3CDTF">2026-02-04T10:44:00Z</dcterms:created>
  <dcterms:modified xsi:type="dcterms:W3CDTF">2026-02-05T09:59:00Z</dcterms:modified>
</cp:coreProperties>
</file>